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2FA8" w14:textId="556F6627" w:rsidR="00AF2BB2" w:rsidRPr="00A37B03" w:rsidRDefault="00AF2BB2" w:rsidP="00A767E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коммерческих предложений на </w:t>
      </w:r>
      <w:r w:rsidR="008478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комплексной услуги – организация и проведение </w:t>
      </w:r>
      <w:r w:rsidR="008478C2" w:rsidRPr="00405D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семинара</w:t>
      </w:r>
      <w:r w:rsidR="00405D6A" w:rsidRPr="00405D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05D6A" w:rsidRPr="0040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«Продвижение бизнеса в новых реалиях: эффективные площадки и инструменты для увеличения продаж»</w:t>
      </w:r>
      <w:r w:rsidR="008478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405D6A" w:rsidRPr="0040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405D6A" w:rsidRPr="0040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азработка дизайна, изготовление ролика и размещение рекламно-информационных материалов на медиафасадах</w:t>
      </w:r>
    </w:p>
    <w:p w14:paraId="12BE26B0" w14:textId="77777777" w:rsidR="00AF2BB2" w:rsidRPr="00A37B03" w:rsidRDefault="00AF2BB2" w:rsidP="00AF2B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23DEF2A6" w14:textId="77777777" w:rsidR="00AF2BB2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F936F" w14:textId="77777777" w:rsidR="00AF2BB2" w:rsidRPr="00A016DA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5F97EDF4" w14:textId="7FBCD529" w:rsidR="00AF2BB2" w:rsidRDefault="00AF2BB2" w:rsidP="00AF2BB2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5" w:tgtFrame="_blank" w:history="1">
        <w:r w:rsidRPr="00293F5A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ЦИСС); </w:t>
      </w:r>
    </w:p>
    <w:p w14:paraId="0A4A7C23" w14:textId="12BDDC70" w:rsidR="006B1D4C" w:rsidRPr="006B1D4C" w:rsidRDefault="006B1D4C" w:rsidP="00AF2BB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B1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 оказания услуг – до 30 октября 2023 года включительно</w:t>
      </w:r>
    </w:p>
    <w:p w14:paraId="1858225A" w14:textId="77777777" w:rsidR="006B1D4C" w:rsidRDefault="006B1D4C" w:rsidP="006B1D4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290814E" w14:textId="7910E618" w:rsidR="00AF2BB2" w:rsidRPr="006B1D4C" w:rsidRDefault="00AF2BB2" w:rsidP="006B1D4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Необходимые данные для </w:t>
      </w:r>
      <w:proofErr w:type="spellStart"/>
      <w:r w:rsidRPr="006B1D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6B1D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не позднее 7-ми рабочих дней до начала оказания услуги с</w:t>
      </w:r>
      <w:r w:rsidRPr="006B1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 </w:t>
      </w:r>
    </w:p>
    <w:p w14:paraId="5150CF00" w14:textId="77777777" w:rsidR="00AF2BB2" w:rsidRPr="00293F5A" w:rsidRDefault="00AF2BB2" w:rsidP="00CF368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270016" w14:textId="632ECC42" w:rsidR="00912A5F" w:rsidRPr="00AF2BB2" w:rsidRDefault="00AF2BB2" w:rsidP="00AF2BB2">
      <w:pPr>
        <w:suppressAutoHyphens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</w:t>
      </w:r>
      <w:r w:rsidR="00752BA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комплексной услуги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52BA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5954"/>
        <w:gridCol w:w="2977"/>
      </w:tblGrid>
      <w:tr w:rsidR="000F29E0" w:rsidRPr="00A016DA" w14:paraId="05C7CC5E" w14:textId="77777777" w:rsidTr="000F29E0">
        <w:tc>
          <w:tcPr>
            <w:tcW w:w="562" w:type="dxa"/>
          </w:tcPr>
          <w:p w14:paraId="38423E2F" w14:textId="63983D69" w:rsidR="000F29E0" w:rsidRPr="00A016DA" w:rsidRDefault="000F29E0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954" w:type="dxa"/>
          </w:tcPr>
          <w:p w14:paraId="335D8660" w14:textId="05CA2D8D" w:rsidR="000F29E0" w:rsidRPr="00A016DA" w:rsidRDefault="000F29E0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977" w:type="dxa"/>
          </w:tcPr>
          <w:p w14:paraId="25F8DDD4" w14:textId="130342E9" w:rsidR="000F29E0" w:rsidRPr="00A016DA" w:rsidRDefault="000F29E0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</w:tr>
      <w:tr w:rsidR="000F29E0" w:rsidRPr="00A016DA" w14:paraId="01A6CA5F" w14:textId="77777777" w:rsidTr="000F29E0">
        <w:trPr>
          <w:trHeight w:val="755"/>
        </w:trPr>
        <w:tc>
          <w:tcPr>
            <w:tcW w:w="562" w:type="dxa"/>
          </w:tcPr>
          <w:p w14:paraId="41F92B6B" w14:textId="14F7EB46" w:rsidR="000F29E0" w:rsidRPr="00A016DA" w:rsidRDefault="000F29E0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0F037AAC" w14:textId="285685A2" w:rsidR="000F29E0" w:rsidRPr="000F29E0" w:rsidRDefault="00566053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0024468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 w:rsidR="000F29E0" w:rsidRPr="000F2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бизнеса в новых реалиях: эффективные площадки и инструменты для увеличения продаж</w:t>
            </w:r>
            <w:r w:rsidR="000F29E0" w:rsidRPr="000F2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bookmarkEnd w:id="0"/>
            <w:r w:rsidR="000F29E0" w:rsidRPr="000F2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29E0" w:rsidRPr="006E79D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(2 самостоятельных)</w:t>
            </w:r>
            <w:r w:rsidR="000F29E0" w:rsidRPr="000F2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</w:tcPr>
          <w:p w14:paraId="1385CC6A" w14:textId="163792D1" w:rsidR="000F29E0" w:rsidRDefault="00566053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0F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0F29E0"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</w:t>
            </w:r>
          </w:p>
        </w:tc>
      </w:tr>
      <w:tr w:rsidR="000F29E0" w:rsidRPr="00A016DA" w14:paraId="0DAF77D8" w14:textId="77777777" w:rsidTr="000F29E0">
        <w:tc>
          <w:tcPr>
            <w:tcW w:w="562" w:type="dxa"/>
          </w:tcPr>
          <w:p w14:paraId="38D7B804" w14:textId="51400D4F" w:rsidR="000F29E0" w:rsidRPr="00A016DA" w:rsidRDefault="000F29E0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03C1B8A6" w14:textId="065A5B46" w:rsidR="000F29E0" w:rsidRPr="00A016DA" w:rsidRDefault="00566053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дизайна, изготовление ролика и размещение рекламно-информационных материалов на медиафасадах</w:t>
            </w:r>
          </w:p>
        </w:tc>
        <w:tc>
          <w:tcPr>
            <w:tcW w:w="2977" w:type="dxa"/>
          </w:tcPr>
          <w:p w14:paraId="39D5644A" w14:textId="10CCC39E" w:rsidR="000F29E0" w:rsidRPr="00A016DA" w:rsidRDefault="00566053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0F2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0F29E0"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СМСП</w:t>
            </w:r>
          </w:p>
        </w:tc>
      </w:tr>
    </w:tbl>
    <w:p w14:paraId="71288E76" w14:textId="17E2D994" w:rsidR="00B0178F" w:rsidRDefault="00B0178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F049B9" w14:textId="309F3B52" w:rsidR="00081D2E" w:rsidRDefault="00081D2E" w:rsidP="006B1D4C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Комплексная услуга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6" w:tgtFrame="_blank" w:history="1">
        <w:r w:rsidRPr="00081D2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прескоринга</w:t>
      </w:r>
      <w:proofErr w:type="spellEnd"/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</w:p>
    <w:p w14:paraId="67B3970C" w14:textId="6FB69487" w:rsidR="008D07CE" w:rsidRDefault="008D07CE" w:rsidP="00081D2E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6CF1D5" w14:textId="50865CB5" w:rsidR="008D07CE" w:rsidRDefault="008D07CE" w:rsidP="00081D2E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76A9EE" w14:textId="7EED665D" w:rsidR="008D07CE" w:rsidRPr="00266F1E" w:rsidRDefault="008D07CE" w:rsidP="008D07C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F3686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 xml:space="preserve">Содержание услуг по организации и проведению </w:t>
      </w:r>
      <w:r w:rsidR="00566053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с</w:t>
      </w:r>
      <w:r w:rsidR="00566053" w:rsidRPr="0056605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еминар</w:t>
      </w:r>
      <w:r w:rsidR="0056605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а</w:t>
      </w:r>
      <w:r w:rsidR="00566053" w:rsidRPr="0056605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: «Продвижение бизнеса в новых реалиях: эффективные площадки и инструменты для увеличения продаж»</w:t>
      </w:r>
      <w:r w:rsidRPr="0056605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.</w:t>
      </w:r>
    </w:p>
    <w:p w14:paraId="5561D67E" w14:textId="77777777" w:rsidR="008D07CE" w:rsidRPr="00266F1E" w:rsidRDefault="008D07CE" w:rsidP="008D07C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6E811B" w14:textId="27C47066" w:rsidR="008D07CE" w:rsidRPr="00266F1E" w:rsidRDefault="008D07CE" w:rsidP="008D07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 Исполнитель разрабатывает и согласовывает с Заказчиком спикеров и программу </w:t>
      </w:r>
      <w:r w:rsidR="006E79DB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должна включать обучение и информирование МСП по следующим темам:</w:t>
      </w:r>
    </w:p>
    <w:p w14:paraId="1B5BC0C7" w14:textId="77777777" w:rsidR="008D07CE" w:rsidRPr="00266F1E" w:rsidRDefault="008D07CE" w:rsidP="008D07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Секреты продающего профиля для социального бизнеса в социальных сетях;</w:t>
      </w:r>
    </w:p>
    <w:p w14:paraId="29FF4F36" w14:textId="77777777" w:rsidR="008D07CE" w:rsidRPr="00266F1E" w:rsidRDefault="008D07CE" w:rsidP="008D07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Контент план (как заинтересовать аудиторию);</w:t>
      </w:r>
    </w:p>
    <w:p w14:paraId="428E97F1" w14:textId="77777777" w:rsidR="008D07CE" w:rsidRPr="008D07CE" w:rsidRDefault="008D07CE" w:rsidP="008D07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с клиентами;</w:t>
      </w:r>
    </w:p>
    <w:p w14:paraId="7367E3C5" w14:textId="77777777" w:rsidR="008D07CE" w:rsidRPr="008D07CE" w:rsidRDefault="008D07CE" w:rsidP="008D07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0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Обзор полезных сервисов;</w:t>
      </w:r>
    </w:p>
    <w:p w14:paraId="7399F9FE" w14:textId="77777777" w:rsidR="008D07CE" w:rsidRPr="008D07CE" w:rsidRDefault="008D07CE" w:rsidP="008D07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0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Чек лист для анализа профиля в социальной сети.</w:t>
      </w:r>
    </w:p>
    <w:p w14:paraId="492CE669" w14:textId="77777777" w:rsidR="008D07CE" w:rsidRPr="00266F1E" w:rsidRDefault="008D07CE" w:rsidP="008D07CE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</w:rPr>
        <w:lastRenderedPageBreak/>
        <w:t>Перечень тем может быть дополнен иными темами или изменен по согласованию с Заказчиком.</w:t>
      </w:r>
    </w:p>
    <w:p w14:paraId="5A902FAC" w14:textId="6F2216BB" w:rsidR="008D07CE" w:rsidRPr="00A016DA" w:rsidRDefault="008D07CE" w:rsidP="008D07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сторонами не позднее 3-х рабочих дней с момента заключения договора. График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скорректирован по инициативе сторон, но не менее чем за 10 календарных дней до даты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</w:p>
    <w:p w14:paraId="6881B80B" w14:textId="77777777" w:rsidR="008D07CE" w:rsidRPr="00A016DA" w:rsidRDefault="008D07CE" w:rsidP="008D07C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7E60AD" w14:textId="344AEA72" w:rsidR="008D07CE" w:rsidRDefault="008D07CE" w:rsidP="008D07C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 и их общее количество: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24FAF28" w14:textId="77777777" w:rsidR="008D07CE" w:rsidRPr="00A016DA" w:rsidRDefault="008D07CE" w:rsidP="008D07C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FF50FF" w14:textId="7247E7B7" w:rsidR="008D07CE" w:rsidRDefault="008D07CE" w:rsidP="008D07CE">
      <w:pPr>
        <w:tabs>
          <w:tab w:val="left" w:pos="284"/>
        </w:tabs>
        <w:contextualSpacing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Количество получателей </w:t>
      </w:r>
      <w:r w:rsidRPr="00CE61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</w:t>
      </w: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услуги</w:t>
      </w:r>
      <w:r w:rsidRPr="006733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E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79DB" w:rsidRPr="006E79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0 </w:t>
      </w:r>
      <w:r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уникальных субъектов МСП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3391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которые приняли участие в </w:t>
      </w:r>
      <w:r w:rsidRPr="00CE6143">
        <w:rPr>
          <w:rFonts w:ascii="Times New Roman" w:hAnsi="Times New Roman" w:cs="Times New Roman"/>
          <w:color w:val="000000"/>
          <w:sz w:val="24"/>
          <w:szCs w:val="24"/>
        </w:rPr>
        <w:t>фотосессии для бизнес-аккаунта в социальных сетях.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3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7" w:history="1">
        <w:r w:rsidRPr="0067339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Pr="0067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</w:t>
      </w:r>
      <w:r w:rsidRPr="006733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8" w:tgtFrame="_blank" w:history="1">
        <w:r w:rsidRPr="00673391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1ED31AB5" w14:textId="77777777" w:rsidR="008D07CE" w:rsidRPr="00673391" w:rsidRDefault="008D07CE" w:rsidP="008D07CE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B463F4" w14:textId="77777777" w:rsidR="008D07CE" w:rsidRPr="00673391" w:rsidRDefault="008D07CE" w:rsidP="008D07CE">
      <w:pPr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91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5A6B4515" w14:textId="33BE8848" w:rsidR="008D07CE" w:rsidRDefault="008D07CE" w:rsidP="008D07C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6E79DB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79DB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</w:t>
      </w:r>
      <w:r w:rsidR="006E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семинара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менее 2-х часов. График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каждого </w:t>
      </w:r>
      <w:r w:rsidR="006E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семинара согласовывается с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Заказчиком в момент заключения договора и может быть изменен по согласованию сторон, но не менее чем за 7 календарных дней до даты проведения </w:t>
      </w:r>
      <w:r w:rsidR="006E79DB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A220E2" w14:textId="615FD37D" w:rsidR="008D07CE" w:rsidRPr="008D07CE" w:rsidRDefault="008D07CE" w:rsidP="008D07C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выбирает и согласовывает с Заказчиком онлайн</w:t>
      </w:r>
      <w:r w:rsidR="006E79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платформу, позволяющую одновременно участвовать не менее чем </w:t>
      </w:r>
      <w:r w:rsidR="006E79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>0 участникам на каждом мероприятии,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38D47E28" w14:textId="77777777" w:rsidR="008D07CE" w:rsidRPr="008D07CE" w:rsidRDefault="008D07CE" w:rsidP="008D07CE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88857" w14:textId="1CF0CC30" w:rsidR="008D07CE" w:rsidRDefault="008D07CE" w:rsidP="008D07CE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4.5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организации и проведению </w:t>
      </w:r>
      <w:r w:rsidR="006E79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семинара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3B935A35" w14:textId="77777777" w:rsidR="008D07CE" w:rsidRPr="00A016DA" w:rsidRDefault="008D07CE" w:rsidP="008D07CE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F58075" w14:textId="15034CB7" w:rsidR="008D07CE" w:rsidRDefault="008D07CE" w:rsidP="008D07CE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предоставляет квалифицированных спикеров и экспертов по заявленной на </w:t>
      </w:r>
      <w:r w:rsidR="006E79DB">
        <w:rPr>
          <w:rFonts w:ascii="Times New Roman" w:eastAsia="Calibri" w:hAnsi="Times New Roman" w:cs="Times New Roman"/>
          <w:sz w:val="24"/>
          <w:szCs w:val="24"/>
        </w:rPr>
        <w:t xml:space="preserve">семинаре </w:t>
      </w:r>
      <w:r w:rsidRPr="00836868">
        <w:rPr>
          <w:rFonts w:ascii="Times New Roman" w:eastAsia="Calibri" w:hAnsi="Times New Roman" w:cs="Times New Roman"/>
          <w:sz w:val="24"/>
          <w:szCs w:val="24"/>
        </w:rPr>
        <w:t>тематике, по согласованию с Заказчиком;</w:t>
      </w:r>
    </w:p>
    <w:p w14:paraId="204E021D" w14:textId="13C8ECDF" w:rsidR="008D07CE" w:rsidRDefault="006E79DB" w:rsidP="008D07CE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D07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D07CE" w:rsidRPr="00836868">
        <w:rPr>
          <w:rFonts w:ascii="Times New Roman" w:eastAsia="Calibri" w:hAnsi="Times New Roman" w:cs="Times New Roman"/>
          <w:sz w:val="24"/>
          <w:szCs w:val="24"/>
        </w:rPr>
        <w:t>Исполнитель обеспечивает подключение участников в соответствующем количестве к онлайн-площадке;</w:t>
      </w:r>
    </w:p>
    <w:p w14:paraId="6BB3E4E1" w14:textId="64D6A319" w:rsidR="008D07CE" w:rsidRDefault="006E79DB" w:rsidP="008D07CE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D07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D07CE"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обеспечивает формирование и реализацию </w:t>
      </w:r>
      <w:r w:rsidR="008D07CE">
        <w:rPr>
          <w:rFonts w:ascii="Times New Roman" w:eastAsia="Calibri" w:hAnsi="Times New Roman" w:cs="Times New Roman"/>
          <w:sz w:val="24"/>
          <w:szCs w:val="24"/>
        </w:rPr>
        <w:t>п</w:t>
      </w:r>
      <w:r w:rsidR="008D07CE" w:rsidRPr="00836868">
        <w:rPr>
          <w:rFonts w:ascii="Times New Roman" w:eastAsia="Calibri" w:hAnsi="Times New Roman" w:cs="Times New Roman"/>
          <w:sz w:val="24"/>
          <w:szCs w:val="24"/>
        </w:rPr>
        <w:t>рограмм</w:t>
      </w:r>
      <w:r w:rsidR="008D07CE">
        <w:rPr>
          <w:rFonts w:ascii="Times New Roman" w:eastAsia="Calibri" w:hAnsi="Times New Roman" w:cs="Times New Roman"/>
          <w:sz w:val="24"/>
          <w:szCs w:val="24"/>
        </w:rPr>
        <w:t>ы</w:t>
      </w:r>
      <w:r w:rsidR="008D07CE" w:rsidRPr="00836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7CE">
        <w:rPr>
          <w:rFonts w:ascii="Times New Roman" w:eastAsia="Calibri" w:hAnsi="Times New Roman" w:cs="Times New Roman"/>
          <w:sz w:val="24"/>
          <w:szCs w:val="24"/>
        </w:rPr>
        <w:t xml:space="preserve">каждого из 2 </w:t>
      </w:r>
      <w:r>
        <w:rPr>
          <w:rFonts w:ascii="Times New Roman" w:eastAsia="Calibri" w:hAnsi="Times New Roman" w:cs="Times New Roman"/>
          <w:sz w:val="24"/>
          <w:szCs w:val="24"/>
        </w:rPr>
        <w:t>семинаров</w:t>
      </w:r>
      <w:r w:rsidR="008D07CE" w:rsidRPr="00836868">
        <w:rPr>
          <w:rFonts w:ascii="Times New Roman" w:eastAsia="Calibri" w:hAnsi="Times New Roman" w:cs="Times New Roman"/>
          <w:sz w:val="24"/>
          <w:szCs w:val="24"/>
        </w:rPr>
        <w:t>, предварительно согласованную с Заказчиком;</w:t>
      </w:r>
    </w:p>
    <w:p w14:paraId="6F607D7A" w14:textId="77777777" w:rsidR="008D07CE" w:rsidRDefault="008D07CE" w:rsidP="008D07CE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осуществляет приглашение представителей субъектов МСП, </w:t>
      </w:r>
    </w:p>
    <w:p w14:paraId="63BAA755" w14:textId="3C7CD260" w:rsidR="008D07CE" w:rsidRPr="00836868" w:rsidRDefault="008D07CE" w:rsidP="008D07CE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836868">
        <w:rPr>
          <w:rFonts w:ascii="Times New Roman" w:hAnsi="Times New Roman" w:cs="Times New Roman"/>
          <w:sz w:val="24"/>
          <w:szCs w:val="24"/>
        </w:rPr>
        <w:t xml:space="preserve">Исполнитель направляет участникам </w:t>
      </w:r>
      <w:r w:rsidR="006E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семинара </w:t>
      </w:r>
      <w:r w:rsidRPr="00836868">
        <w:rPr>
          <w:rFonts w:ascii="Times New Roman" w:hAnsi="Times New Roman" w:cs="Times New Roman"/>
          <w:sz w:val="24"/>
          <w:szCs w:val="24"/>
        </w:rPr>
        <w:t xml:space="preserve">материалы, используемые при его проведении, а также видеозапись </w:t>
      </w:r>
      <w:r w:rsidR="006E79DB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836868">
        <w:rPr>
          <w:rFonts w:ascii="Times New Roman" w:hAnsi="Times New Roman" w:cs="Times New Roman"/>
          <w:sz w:val="24"/>
          <w:szCs w:val="24"/>
        </w:rPr>
        <w:t>.</w:t>
      </w:r>
    </w:p>
    <w:p w14:paraId="0AB24505" w14:textId="77777777" w:rsidR="008D07CE" w:rsidRDefault="008D07CE" w:rsidP="008D07C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Pr="008368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Исполнитель организует и обеспечивает финансирование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40E7BD3" w14:textId="77777777" w:rsidR="008D07CE" w:rsidRPr="00B66CC5" w:rsidRDefault="008D07CE" w:rsidP="008D07CE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рекламную кампанию мероприятия;</w:t>
      </w:r>
    </w:p>
    <w:p w14:paraId="6AB13188" w14:textId="77777777" w:rsidR="008D07CE" w:rsidRPr="00B66CC5" w:rsidRDefault="008D07CE" w:rsidP="008D07CE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приглашение, квалифицированных спикеров, экспертов, модераторов;</w:t>
      </w:r>
    </w:p>
    <w:p w14:paraId="2AC60D31" w14:textId="1F1FEAD6" w:rsidR="008D07CE" w:rsidRPr="00B66CC5" w:rsidRDefault="008D07CE" w:rsidP="008D07CE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- расходов на онлайн-платформу, позволяющую одновременно участвовать не менее чем </w:t>
      </w:r>
      <w:r w:rsidR="009C003B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участникам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каждом мероприятии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>, а также фиксировать видеозапись мероприятий;</w:t>
      </w:r>
    </w:p>
    <w:p w14:paraId="0AF4E207" w14:textId="77777777" w:rsidR="008D07CE" w:rsidRPr="00B66CC5" w:rsidRDefault="008D07CE" w:rsidP="008D07CE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обеспечение технической возможности регистрации участников по согласованной с Заказчиком форме;</w:t>
      </w:r>
    </w:p>
    <w:p w14:paraId="6F8FD61F" w14:textId="3274B4A4" w:rsidR="008D07CE" w:rsidRPr="00B66CC5" w:rsidRDefault="008D07CE" w:rsidP="008D07CE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осуществление рассылки записи онлайн-</w:t>
      </w:r>
      <w:r w:rsidRPr="00B66CC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C003B">
        <w:rPr>
          <w:rFonts w:ascii="Times New Roman" w:hAnsi="Times New Roman" w:cs="Times New Roman"/>
          <w:bCs/>
          <w:sz w:val="24"/>
          <w:szCs w:val="24"/>
          <w:lang w:eastAsia="ar-SA"/>
        </w:rPr>
        <w:t>семинара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всем зарегистрированным участникам;</w:t>
      </w:r>
    </w:p>
    <w:p w14:paraId="7C164A36" w14:textId="77777777" w:rsidR="008D07CE" w:rsidRPr="00B66CC5" w:rsidRDefault="008D07CE" w:rsidP="008D07C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 xml:space="preserve">     </w:t>
      </w:r>
      <w:r w:rsidRPr="00057966">
        <w:rPr>
          <w:lang w:eastAsia="ar-SA"/>
        </w:rPr>
        <w:t xml:space="preserve">- 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мероприятия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по согласованной с Заказчиком Программе.</w:t>
      </w:r>
    </w:p>
    <w:p w14:paraId="4D9F6DE9" w14:textId="7E29E9A2" w:rsidR="008D07CE" w:rsidRPr="00081D2E" w:rsidRDefault="008D07CE" w:rsidP="00700F8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4.7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Исполнителю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: опыт проведения мероприятий по теме/направлению развития предпринимательской деятельности</w:t>
      </w:r>
    </w:p>
    <w:p w14:paraId="4C984538" w14:textId="77777777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EDEF7B" w14:textId="0B97A5BA" w:rsidR="00292196" w:rsidRDefault="00A51C34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  <w:shd w:val="clear" w:color="auto" w:fill="FFFFFF"/>
        </w:rPr>
        <w:t>3.  </w:t>
      </w:r>
      <w:r w:rsidR="00292196" w:rsidRPr="006E79D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 xml:space="preserve">Содержание </w:t>
      </w:r>
      <w:r w:rsidR="00AF2BB2" w:rsidRPr="006E79D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услуг</w:t>
      </w:r>
      <w:r w:rsidR="00375FA7" w:rsidRPr="006E79D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и</w:t>
      </w:r>
      <w:r w:rsidR="00AF2BB2" w:rsidRPr="006E79D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 xml:space="preserve"> по </w:t>
      </w:r>
      <w:r w:rsidR="00734298" w:rsidRPr="006E79D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р</w:t>
      </w:r>
      <w:r w:rsidR="00734298" w:rsidRPr="006E79D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азработк</w:t>
      </w:r>
      <w:r w:rsidR="00405D6A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е</w:t>
      </w:r>
      <w:r w:rsidR="00734298" w:rsidRPr="006E79D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 xml:space="preserve"> дизайна, изготовлени</w:t>
      </w:r>
      <w:r w:rsidR="00405D6A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ю</w:t>
      </w:r>
      <w:r w:rsidR="00734298" w:rsidRPr="006E79D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 xml:space="preserve"> ролика и размещени</w:t>
      </w:r>
      <w:r w:rsidR="00405D6A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ю</w:t>
      </w:r>
      <w:r w:rsidR="00734298" w:rsidRPr="006E79D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 xml:space="preserve"> рекламно-информационных материалов на медиафасад</w:t>
      </w:r>
      <w:r w:rsidR="00734298" w:rsidRPr="006E7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ах</w:t>
      </w:r>
      <w:r w:rsidR="00734298" w:rsidRPr="00375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2196" w:rsidRPr="00375FA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F2BB2" w:rsidRPr="00375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92196" w:rsidRPr="00313434">
        <w:rPr>
          <w:rFonts w:ascii="Times New Roman" w:hAnsi="Times New Roman" w:cs="Times New Roman"/>
          <w:color w:val="000000"/>
          <w:sz w:val="24"/>
          <w:szCs w:val="24"/>
        </w:rPr>
        <w:t>субъектов МСП, ведущи</w:t>
      </w:r>
      <w:r w:rsidR="00375FA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92196" w:rsidRPr="0031343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области социального предпринимательства</w:t>
      </w:r>
      <w:r w:rsidR="002921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08EE44" w14:textId="61C25ED4" w:rsidR="00292196" w:rsidRDefault="00292196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C43BB" w14:textId="77777777" w:rsidR="00455B2D" w:rsidRPr="00455B2D" w:rsidRDefault="00455B2D" w:rsidP="00455B2D">
      <w:pPr>
        <w:ind w:firstLine="416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Услуга оказывается в том случае, когда каждый субъект МСП принял участие в мастер-классе «Как создать продающий профиль в социальных сетях».</w:t>
      </w:r>
    </w:p>
    <w:p w14:paraId="727FEDA2" w14:textId="642E8BAE" w:rsidR="00455B2D" w:rsidRDefault="00455B2D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D07A4" w14:textId="68CF7F11" w:rsidR="00734298" w:rsidRDefault="00734298" w:rsidP="0073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54">
        <w:rPr>
          <w:rFonts w:ascii="Times New Roman" w:hAnsi="Times New Roman" w:cs="Times New Roman"/>
          <w:sz w:val="24"/>
          <w:szCs w:val="24"/>
        </w:rPr>
        <w:t>Изготовление и размещение видеороликов на рекламн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D1254">
        <w:rPr>
          <w:rFonts w:ascii="Times New Roman" w:hAnsi="Times New Roman" w:cs="Times New Roman"/>
          <w:sz w:val="24"/>
          <w:szCs w:val="24"/>
        </w:rPr>
        <w:t xml:space="preserve"> конс</w:t>
      </w:r>
      <w:r>
        <w:rPr>
          <w:rFonts w:ascii="Times New Roman" w:hAnsi="Times New Roman" w:cs="Times New Roman"/>
          <w:sz w:val="24"/>
          <w:szCs w:val="24"/>
        </w:rPr>
        <w:t>трукции размером 27,6х7,2 метра в г. Волгограде</w:t>
      </w:r>
      <w:r w:rsidRPr="008D1254">
        <w:rPr>
          <w:rFonts w:ascii="Times New Roman" w:hAnsi="Times New Roman" w:cs="Times New Roman"/>
          <w:sz w:val="24"/>
          <w:szCs w:val="24"/>
        </w:rPr>
        <w:t xml:space="preserve"> с информацией </w:t>
      </w:r>
      <w:r w:rsidRPr="003A3EB2">
        <w:rPr>
          <w:rFonts w:ascii="Times New Roman" w:hAnsi="Times New Roman" w:cs="Times New Roman"/>
          <w:sz w:val="24"/>
          <w:szCs w:val="24"/>
        </w:rPr>
        <w:t>о</w:t>
      </w:r>
      <w:r w:rsidRPr="003A3EB2">
        <w:rPr>
          <w:rFonts w:ascii="Times New Roman" w:hAnsi="Times New Roman" w:cs="Times New Roman"/>
          <w:bCs/>
          <w:color w:val="000000"/>
          <w:sz w:val="24"/>
        </w:rPr>
        <w:t xml:space="preserve"> продвижении товаров (работ, услуг) социальных предпринимателей</w:t>
      </w:r>
      <w:r w:rsidRPr="003A3EB2">
        <w:rPr>
          <w:rFonts w:ascii="Times New Roman" w:hAnsi="Times New Roman" w:cs="Times New Roman"/>
          <w:sz w:val="24"/>
          <w:szCs w:val="24"/>
        </w:rPr>
        <w:t>.</w:t>
      </w:r>
    </w:p>
    <w:p w14:paraId="6F8AF02C" w14:textId="77777777" w:rsidR="00734298" w:rsidRPr="008D1254" w:rsidRDefault="00734298" w:rsidP="0073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видеороликов – 40 шт.</w:t>
      </w:r>
    </w:p>
    <w:p w14:paraId="717FFA5B" w14:textId="77777777" w:rsidR="00734298" w:rsidRDefault="00734298" w:rsidP="0073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63DF0" w14:textId="2CEF4324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455B2D">
        <w:rPr>
          <w:rFonts w:ascii="Times New Roman" w:hAnsi="Times New Roman" w:cs="Times New Roman"/>
          <w:b/>
        </w:rPr>
        <w:t>3.</w:t>
      </w:r>
      <w:r w:rsidR="00455B2D" w:rsidRPr="00455B2D">
        <w:rPr>
          <w:rFonts w:ascii="Times New Roman" w:hAnsi="Times New Roman" w:cs="Times New Roman"/>
          <w:b/>
        </w:rPr>
        <w:t>1</w:t>
      </w:r>
      <w:r w:rsidRPr="00081D2E">
        <w:rPr>
          <w:rFonts w:ascii="Times New Roman" w:hAnsi="Times New Roman" w:cs="Times New Roman"/>
          <w:bCs/>
        </w:rPr>
        <w:t xml:space="preserve"> </w:t>
      </w:r>
      <w:r w:rsidRPr="00081D2E">
        <w:rPr>
          <w:rFonts w:ascii="Times New Roman" w:hAnsi="Times New Roman" w:cs="Times New Roman"/>
          <w:b/>
          <w:bCs/>
        </w:rPr>
        <w:t>Описание услуг:</w:t>
      </w:r>
    </w:p>
    <w:p w14:paraId="73FD8F72" w14:textId="7C602F50" w:rsidR="00375FA7" w:rsidRPr="00375FA7" w:rsidRDefault="00734298" w:rsidP="00734298">
      <w:pPr>
        <w:ind w:firstLine="416"/>
        <w:rPr>
          <w:rFonts w:ascii="Times New Roman" w:hAnsi="Times New Roman" w:cs="Times New Roman"/>
          <w:b/>
          <w:bCs/>
        </w:rPr>
      </w:pPr>
      <w:r w:rsidRPr="00734298">
        <w:rPr>
          <w:rFonts w:ascii="Times New Roman" w:hAnsi="Times New Roman" w:cs="Times New Roman"/>
          <w:b/>
          <w:bCs/>
          <w:sz w:val="24"/>
          <w:szCs w:val="24"/>
        </w:rPr>
        <w:t>Требования к функциональным, техническим и качественным характеристикам оказываемых услуг</w:t>
      </w:r>
      <w:r w:rsidR="00375FA7" w:rsidRPr="00375FA7">
        <w:rPr>
          <w:rFonts w:ascii="Times New Roman" w:hAnsi="Times New Roman" w:cs="Times New Roman"/>
          <w:b/>
          <w:bCs/>
        </w:rPr>
        <w:t>:</w:t>
      </w:r>
    </w:p>
    <w:p w14:paraId="005D05CA" w14:textId="355C65F5" w:rsidR="006E79DB" w:rsidRPr="008D1254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8D1254">
        <w:rPr>
          <w:rFonts w:ascii="Times New Roman" w:hAnsi="Times New Roman" w:cs="Times New Roman"/>
          <w:sz w:val="24"/>
          <w:szCs w:val="24"/>
        </w:rPr>
        <w:t xml:space="preserve">зготовление по заявке </w:t>
      </w:r>
      <w:r>
        <w:rPr>
          <w:rFonts w:ascii="Times New Roman" w:hAnsi="Times New Roman" w:cs="Times New Roman"/>
          <w:sz w:val="24"/>
          <w:szCs w:val="24"/>
        </w:rPr>
        <w:t xml:space="preserve">Получателей услуги (предоставляет </w:t>
      </w:r>
      <w:r w:rsidRPr="008D125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, количество – 40 Получателей услуг</w:t>
      </w:r>
      <w:r w:rsidRPr="006E79DB">
        <w:rPr>
          <w:rFonts w:ascii="Times New Roman" w:hAnsi="Times New Roman" w:cs="Times New Roman"/>
          <w:sz w:val="24"/>
          <w:szCs w:val="24"/>
        </w:rPr>
        <w:t>, по 20 СМСП для одного периода размещения) одного</w:t>
      </w:r>
      <w:r w:rsidRPr="008D1254">
        <w:rPr>
          <w:rFonts w:ascii="Times New Roman" w:hAnsi="Times New Roman" w:cs="Times New Roman"/>
          <w:sz w:val="24"/>
          <w:szCs w:val="24"/>
        </w:rPr>
        <w:t xml:space="preserve"> видеоролик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1254">
        <w:rPr>
          <w:rFonts w:ascii="Times New Roman" w:hAnsi="Times New Roman" w:cs="Times New Roman"/>
          <w:sz w:val="24"/>
          <w:szCs w:val="24"/>
        </w:rPr>
        <w:t xml:space="preserve"> об услугах </w:t>
      </w:r>
      <w:r>
        <w:rPr>
          <w:rFonts w:ascii="Times New Roman" w:hAnsi="Times New Roman" w:cs="Times New Roman"/>
          <w:sz w:val="24"/>
          <w:szCs w:val="24"/>
        </w:rPr>
        <w:t xml:space="preserve">(товарах, работах) для каждого из Получателей услуг, </w:t>
      </w:r>
      <w:r w:rsidRPr="008D1254">
        <w:rPr>
          <w:rFonts w:ascii="Times New Roman" w:hAnsi="Times New Roman" w:cs="Times New Roman"/>
          <w:sz w:val="24"/>
          <w:szCs w:val="24"/>
        </w:rPr>
        <w:t>направленных на поддержку субъектов МСП осуществляющих деятельность на территории Волгоградской области</w:t>
      </w:r>
      <w:r w:rsidRPr="008E21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BB3C358" w14:textId="2B99BC33" w:rsidR="006E79DB" w:rsidRPr="008D1254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1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1254">
        <w:rPr>
          <w:rFonts w:ascii="Times New Roman" w:hAnsi="Times New Roman" w:cs="Times New Roman"/>
          <w:sz w:val="24"/>
          <w:szCs w:val="24"/>
        </w:rPr>
        <w:t xml:space="preserve">родолжительность ролика – </w:t>
      </w:r>
      <w:r w:rsidRPr="006E79DB">
        <w:rPr>
          <w:rFonts w:ascii="Times New Roman" w:hAnsi="Times New Roman" w:cs="Times New Roman"/>
          <w:sz w:val="24"/>
          <w:szCs w:val="24"/>
        </w:rPr>
        <w:t>не менее10</w:t>
      </w:r>
      <w:r w:rsidRPr="008D1254">
        <w:rPr>
          <w:rFonts w:ascii="Times New Roman" w:hAnsi="Times New Roman" w:cs="Times New Roman"/>
          <w:sz w:val="24"/>
          <w:szCs w:val="24"/>
        </w:rPr>
        <w:t xml:space="preserve"> секунд;</w:t>
      </w:r>
    </w:p>
    <w:p w14:paraId="0A59B9DA" w14:textId="67E5AE1D" w:rsidR="006E79DB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</w:t>
      </w:r>
      <w:r w:rsidRPr="008D1254">
        <w:rPr>
          <w:rFonts w:ascii="Times New Roman" w:hAnsi="Times New Roman" w:cs="Times New Roman"/>
          <w:sz w:val="24"/>
          <w:szCs w:val="24"/>
        </w:rPr>
        <w:t>рмат видеоролика – mp4;</w:t>
      </w:r>
    </w:p>
    <w:p w14:paraId="2F3B8880" w14:textId="100AF732" w:rsidR="006E79DB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8D1254">
        <w:rPr>
          <w:rFonts w:ascii="Times New Roman" w:hAnsi="Times New Roman" w:cs="Times New Roman"/>
          <w:sz w:val="24"/>
          <w:szCs w:val="24"/>
        </w:rPr>
        <w:t>ормат видеоролика – mp4;</w:t>
      </w:r>
    </w:p>
    <w:p w14:paraId="19F05672" w14:textId="78252FDF" w:rsidR="006E79DB" w:rsidRPr="008D1254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аждый ролик </w:t>
      </w:r>
      <w:r w:rsidRPr="001E7B9D">
        <w:rPr>
          <w:rFonts w:ascii="Times New Roman" w:hAnsi="Times New Roman" w:cs="Times New Roman"/>
          <w:sz w:val="24"/>
          <w:szCs w:val="24"/>
        </w:rPr>
        <w:t xml:space="preserve">должен включать информацию </w:t>
      </w:r>
      <w:r w:rsidRPr="001E7B9D">
        <w:rPr>
          <w:rFonts w:ascii="Times New Roman" w:hAnsi="Times New Roman" w:cs="Times New Roman"/>
          <w:bCs/>
          <w:sz w:val="24"/>
          <w:szCs w:val="24"/>
        </w:rPr>
        <w:t>о том, что ролик создан при поддержке Центра инноваций социальной сферы Волгоградской области ГАУ ВО «Мой бизнес».</w:t>
      </w:r>
    </w:p>
    <w:p w14:paraId="34310BFC" w14:textId="098B30BF" w:rsidR="006E79DB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1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1254">
        <w:rPr>
          <w:rFonts w:ascii="Times New Roman" w:hAnsi="Times New Roman" w:cs="Times New Roman"/>
          <w:sz w:val="24"/>
          <w:szCs w:val="24"/>
        </w:rPr>
        <w:t xml:space="preserve">рок изготовления видеоролика – 3 (три) рабочих дня с момента получения </w:t>
      </w:r>
      <w:r w:rsidRPr="0039376D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6E79DB">
        <w:rPr>
          <w:rFonts w:ascii="Times New Roman" w:hAnsi="Times New Roman" w:cs="Times New Roman"/>
          <w:sz w:val="24"/>
          <w:szCs w:val="24"/>
        </w:rPr>
        <w:t>Получателя от Заказчика</w:t>
      </w:r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r w:rsidRPr="008D1254">
        <w:rPr>
          <w:rFonts w:ascii="Times New Roman" w:hAnsi="Times New Roman" w:cs="Times New Roman"/>
          <w:sz w:val="24"/>
          <w:szCs w:val="24"/>
        </w:rPr>
        <w:t>если больший срок не установлен в заявке;</w:t>
      </w:r>
    </w:p>
    <w:p w14:paraId="3BD9C735" w14:textId="77777777" w:rsidR="006E79DB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9FAD0" w14:textId="77777777" w:rsidR="006E79DB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54">
        <w:rPr>
          <w:rFonts w:ascii="Times New Roman" w:hAnsi="Times New Roman" w:cs="Times New Roman"/>
          <w:sz w:val="24"/>
          <w:szCs w:val="24"/>
        </w:rPr>
        <w:t>Оказание услуг осуществляется в соответствии с требованиями:</w:t>
      </w:r>
    </w:p>
    <w:p w14:paraId="2BF7C426" w14:textId="77777777" w:rsidR="006E79DB" w:rsidRPr="008D1254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1254">
        <w:rPr>
          <w:rFonts w:ascii="Times New Roman" w:hAnsi="Times New Roman" w:cs="Times New Roman"/>
          <w:sz w:val="24"/>
          <w:szCs w:val="24"/>
        </w:rPr>
        <w:t>Закона Российской Федерации от 27.12.1991 № 2124-1 «О средствах массовой информации»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2C9D53" w14:textId="77777777" w:rsidR="006E79DB" w:rsidRPr="008D1254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1254">
        <w:rPr>
          <w:rFonts w:ascii="Times New Roman" w:hAnsi="Times New Roman" w:cs="Times New Roman"/>
          <w:sz w:val="24"/>
          <w:szCs w:val="24"/>
        </w:rPr>
        <w:t>Федерального закона от 13.03.2006 № 38 «О рекламе»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9C69D8" w14:textId="77777777" w:rsidR="006E79DB" w:rsidRDefault="006E79DB" w:rsidP="006E79D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1254">
        <w:rPr>
          <w:rFonts w:ascii="Times New Roman" w:hAnsi="Times New Roman" w:cs="Times New Roman"/>
          <w:sz w:val="24"/>
          <w:szCs w:val="24"/>
        </w:rPr>
        <w:t>Федерального закона от 29.12.2010 № 436-ФЗ «О защите детей от информации, причиняющей вред их здоровью и развитию».</w:t>
      </w:r>
    </w:p>
    <w:p w14:paraId="4A53AB84" w14:textId="06E7D09B" w:rsidR="006E79DB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EDCBE" w14:textId="1A1A68EC" w:rsidR="006E79DB" w:rsidRPr="00375FA7" w:rsidRDefault="006E79DB" w:rsidP="006E79DB">
      <w:pPr>
        <w:shd w:val="clear" w:color="auto" w:fill="FFFFFF"/>
        <w:ind w:firstLine="416"/>
        <w:rPr>
          <w:b/>
          <w:sz w:val="24"/>
        </w:rPr>
      </w:pPr>
      <w:r w:rsidRPr="00375FA7">
        <w:rPr>
          <w:rFonts w:ascii="Times New Roman" w:hAnsi="Times New Roman" w:cs="Times New Roman"/>
          <w:b/>
        </w:rPr>
        <w:t>Трансляция рекламн</w:t>
      </w:r>
      <w:r>
        <w:rPr>
          <w:rFonts w:ascii="Times New Roman" w:hAnsi="Times New Roman" w:cs="Times New Roman"/>
          <w:b/>
        </w:rPr>
        <w:t>ых</w:t>
      </w:r>
      <w:r w:rsidRPr="00375FA7">
        <w:rPr>
          <w:rFonts w:ascii="Times New Roman" w:hAnsi="Times New Roman" w:cs="Times New Roman"/>
          <w:b/>
        </w:rPr>
        <w:t xml:space="preserve"> ролик</w:t>
      </w:r>
      <w:r>
        <w:rPr>
          <w:rFonts w:ascii="Times New Roman" w:hAnsi="Times New Roman" w:cs="Times New Roman"/>
          <w:b/>
        </w:rPr>
        <w:t>ов:</w:t>
      </w:r>
      <w:r w:rsidRPr="00375FA7">
        <w:rPr>
          <w:b/>
          <w:sz w:val="24"/>
        </w:rPr>
        <w:t xml:space="preserve"> </w:t>
      </w:r>
    </w:p>
    <w:p w14:paraId="58A5A1B4" w14:textId="45CA7FA9" w:rsidR="006E79DB" w:rsidRPr="008D1254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8D1254">
        <w:rPr>
          <w:rFonts w:ascii="Times New Roman" w:hAnsi="Times New Roman" w:cs="Times New Roman"/>
          <w:sz w:val="24"/>
          <w:szCs w:val="24"/>
        </w:rPr>
        <w:t>одготовленные видеоролик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1254">
        <w:rPr>
          <w:rFonts w:ascii="Times New Roman" w:hAnsi="Times New Roman" w:cs="Times New Roman"/>
          <w:sz w:val="24"/>
          <w:szCs w:val="24"/>
        </w:rPr>
        <w:t xml:space="preserve"> перед размещением на рек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D1254">
        <w:rPr>
          <w:rFonts w:ascii="Times New Roman" w:hAnsi="Times New Roman" w:cs="Times New Roman"/>
          <w:sz w:val="24"/>
          <w:szCs w:val="24"/>
        </w:rPr>
        <w:t>амн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D1254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1254">
        <w:rPr>
          <w:rFonts w:ascii="Times New Roman" w:hAnsi="Times New Roman" w:cs="Times New Roman"/>
          <w:sz w:val="24"/>
          <w:szCs w:val="24"/>
        </w:rPr>
        <w:t xml:space="preserve"> согласовываются с Заказчиком;</w:t>
      </w:r>
    </w:p>
    <w:p w14:paraId="65396A74" w14:textId="3A079C0F" w:rsidR="006E79DB" w:rsidRPr="006E79DB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1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1254">
        <w:rPr>
          <w:rFonts w:ascii="Times New Roman" w:hAnsi="Times New Roman" w:cs="Times New Roman"/>
          <w:sz w:val="24"/>
          <w:szCs w:val="24"/>
        </w:rPr>
        <w:t xml:space="preserve">сполнитель </w:t>
      </w:r>
      <w:r w:rsidRPr="006E79DB">
        <w:rPr>
          <w:rFonts w:ascii="Times New Roman" w:hAnsi="Times New Roman" w:cs="Times New Roman"/>
          <w:sz w:val="24"/>
          <w:szCs w:val="24"/>
        </w:rPr>
        <w:t>размещает видеоролики в соответствии с медиапланом, согласованным Заказчиком;</w:t>
      </w:r>
    </w:p>
    <w:p w14:paraId="66B5CBD7" w14:textId="70FD08B0" w:rsidR="006E79DB" w:rsidRPr="006E79DB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-</w:t>
      </w:r>
      <w:r w:rsidRPr="006E79DB">
        <w:rPr>
          <w:rFonts w:ascii="Times New Roman" w:hAnsi="Times New Roman" w:cs="Times New Roman"/>
          <w:sz w:val="24"/>
          <w:szCs w:val="24"/>
        </w:rPr>
        <w:t xml:space="preserve"> Общий объем размещения видеороликов минимум 25 выходов в день в течение 30 календарных дней для каждого из 40 СМСП: из расчета -  750 выходов (продолжительность 7500 секунд) на 1 СМСП/мес., общее количество выходов – 30 000 (продолжительность 300 000 секунд).</w:t>
      </w:r>
    </w:p>
    <w:p w14:paraId="7DF08BB8" w14:textId="0237F2FD" w:rsidR="006E79DB" w:rsidRPr="006E79DB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37601" w14:textId="77777777" w:rsidR="006E79DB" w:rsidRPr="006E79DB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Период размещения видеороликов:</w:t>
      </w:r>
    </w:p>
    <w:p w14:paraId="3022D224" w14:textId="77777777" w:rsidR="006E79DB" w:rsidRPr="006E79DB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- период размещения первой части роликов (20 шт.) – до 30 июля 2023 года;</w:t>
      </w:r>
    </w:p>
    <w:p w14:paraId="42E47762" w14:textId="77777777" w:rsidR="006E79DB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- период размещения второй части роликов (20 шт.) – до 30 октября 2023 года.</w:t>
      </w:r>
      <w:r w:rsidRPr="008D1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1EDD4" w14:textId="77777777" w:rsidR="006E79DB" w:rsidRDefault="006E79DB" w:rsidP="006E79DB">
      <w:pPr>
        <w:spacing w:after="0" w:line="240" w:lineRule="auto"/>
        <w:ind w:firstLine="412"/>
        <w:jc w:val="both"/>
        <w:rPr>
          <w:rFonts w:ascii="Times New Roman" w:hAnsi="Times New Roman" w:cs="Times New Roman"/>
          <w:sz w:val="24"/>
          <w:szCs w:val="24"/>
        </w:rPr>
      </w:pPr>
      <w:r w:rsidRPr="008D1254">
        <w:rPr>
          <w:rFonts w:ascii="Times New Roman" w:hAnsi="Times New Roman" w:cs="Times New Roman"/>
          <w:sz w:val="24"/>
          <w:szCs w:val="24"/>
        </w:rPr>
        <w:t>Точные даты размещения согласовываются Исполнителем и Заказчиком не менее чем за 5 календарных дней до момента выхода видеоролика.</w:t>
      </w:r>
    </w:p>
    <w:p w14:paraId="377191CD" w14:textId="51C4CF4E" w:rsidR="006E79DB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1C1F9" w14:textId="77777777" w:rsidR="006E79DB" w:rsidRDefault="006E79DB" w:rsidP="006E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49F67" w14:textId="71EF8189" w:rsidR="00455B2D" w:rsidRPr="00455B2D" w:rsidRDefault="00455B2D" w:rsidP="00455B2D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55B2D">
        <w:rPr>
          <w:rFonts w:ascii="Times New Roman" w:hAnsi="Times New Roman" w:cs="Times New Roman"/>
          <w:b/>
          <w:bCs/>
        </w:rPr>
        <w:t xml:space="preserve">3.2 </w:t>
      </w:r>
      <w:r w:rsidRPr="00455B2D">
        <w:rPr>
          <w:rFonts w:ascii="Times New Roman" w:hAnsi="Times New Roman" w:cs="Times New Roman"/>
          <w:b/>
          <w:bCs/>
          <w:sz w:val="24"/>
          <w:szCs w:val="24"/>
        </w:rPr>
        <w:t>Требования к услугам:</w:t>
      </w:r>
    </w:p>
    <w:p w14:paraId="044413C1" w14:textId="3CBF3DD6" w:rsidR="00455B2D" w:rsidRPr="00CC7E02" w:rsidRDefault="00455B2D" w:rsidP="00455B2D">
      <w:pPr>
        <w:tabs>
          <w:tab w:val="left" w:pos="264"/>
        </w:tabs>
        <w:ind w:right="-3" w:firstLine="4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до начала изготовления рекламного ролика обсуждает с Заказчиком концепцию каждого рекламного ролика по электронной почте и/или при личной встрече. После согласования концепции Исполнитель организует изготовление рекламного ролика по предоставленной Заказчиком информации для оказания услуг.</w:t>
      </w:r>
    </w:p>
    <w:p w14:paraId="42B684B7" w14:textId="26AE9F5D" w:rsidR="00455B2D" w:rsidRPr="00CC7E02" w:rsidRDefault="00455B2D" w:rsidP="00455B2D">
      <w:pPr>
        <w:ind w:right="-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</w:t>
      </w:r>
      <w:r w:rsidR="006E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размещением </w:t>
      </w: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рекламного ролика </w:t>
      </w:r>
      <w:r w:rsidR="006E79DB">
        <w:rPr>
          <w:rFonts w:ascii="Times New Roman" w:hAnsi="Times New Roman" w:cs="Times New Roman"/>
          <w:sz w:val="24"/>
          <w:szCs w:val="24"/>
          <w:shd w:val="clear" w:color="auto" w:fill="FFFFFF"/>
        </w:rPr>
        <w:t>на медиафасаде</w:t>
      </w: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его последний вариант направляется Исполнителем по электронной почте Заказчику на согласование. Исполнитель согласовывает с Заказчиком окончательный вариант каждого из 10 рекламного аудио ролика на основании подтвержденного согласия в устной или письменной форме получателей услуг </w:t>
      </w:r>
    </w:p>
    <w:p w14:paraId="6F0E43C2" w14:textId="2A3AD6E5" w:rsidR="00455B2D" w:rsidRPr="00CC7E02" w:rsidRDefault="00455B2D" w:rsidP="00455B2D">
      <w:pPr>
        <w:tabs>
          <w:tab w:val="left" w:pos="264"/>
        </w:tabs>
        <w:ind w:right="-3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</w:rPr>
        <w:t xml:space="preserve">Каждый из </w:t>
      </w:r>
      <w:r w:rsidR="006E79DB">
        <w:rPr>
          <w:rFonts w:ascii="Times New Roman" w:hAnsi="Times New Roman" w:cs="Times New Roman"/>
          <w:sz w:val="24"/>
          <w:szCs w:val="24"/>
        </w:rPr>
        <w:t>4</w:t>
      </w:r>
      <w:r w:rsidRPr="00CC7E02">
        <w:rPr>
          <w:rFonts w:ascii="Times New Roman" w:hAnsi="Times New Roman" w:cs="Times New Roman"/>
          <w:sz w:val="24"/>
          <w:szCs w:val="24"/>
        </w:rPr>
        <w:t xml:space="preserve">0 рекламных аудио роликов должен содержать: </w:t>
      </w:r>
    </w:p>
    <w:p w14:paraId="114A5D2B" w14:textId="77777777" w:rsidR="00455B2D" w:rsidRPr="00CC7E02" w:rsidRDefault="00455B2D" w:rsidP="00455B2D">
      <w:pPr>
        <w:pStyle w:val="a4"/>
        <w:numPr>
          <w:ilvl w:val="0"/>
          <w:numId w:val="6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 xml:space="preserve">информацию о произведенных товарах (работах, услугах) социальных предприятий Волгоградской области. </w:t>
      </w:r>
    </w:p>
    <w:p w14:paraId="6CE4FF7A" w14:textId="77777777" w:rsidR="00455B2D" w:rsidRDefault="00455B2D" w:rsidP="00455B2D">
      <w:pPr>
        <w:pStyle w:val="a4"/>
        <w:numPr>
          <w:ilvl w:val="0"/>
          <w:numId w:val="6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>информацию о том, что аудио ролик создан при поддержке Центра инноваций социальной сферы Волгоградской области ГАУ ВО «Мой бизнес».</w:t>
      </w:r>
    </w:p>
    <w:p w14:paraId="2829E8C1" w14:textId="77777777" w:rsidR="00455B2D" w:rsidRPr="00CC7E02" w:rsidRDefault="00455B2D" w:rsidP="00455B2D">
      <w:pPr>
        <w:pStyle w:val="a4"/>
        <w:tabs>
          <w:tab w:val="left" w:pos="264"/>
        </w:tabs>
        <w:suppressAutoHyphens/>
        <w:spacing w:after="0" w:line="240" w:lineRule="auto"/>
        <w:ind w:left="246" w:right="-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E88AC" w14:textId="77777777" w:rsidR="00455B2D" w:rsidRDefault="00455B2D" w:rsidP="00455B2D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 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Исполнителю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4A2E191B" w14:textId="77777777" w:rsidR="00455B2D" w:rsidRPr="00CC7E02" w:rsidRDefault="00455B2D" w:rsidP="00455B2D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лицензии на радиовещание;</w:t>
      </w:r>
    </w:p>
    <w:p w14:paraId="65860CDA" w14:textId="77777777" w:rsidR="00455B2D" w:rsidRPr="00CC7E02" w:rsidRDefault="00455B2D" w:rsidP="00455B2D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опыта оказания подобных услуг.</w:t>
      </w:r>
    </w:p>
    <w:p w14:paraId="62A8048C" w14:textId="77777777" w:rsidR="00455B2D" w:rsidRPr="00CC7E02" w:rsidRDefault="00455B2D" w:rsidP="00455B2D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предоставляет официальную информацию об охвате слушателей.</w:t>
      </w:r>
    </w:p>
    <w:p w14:paraId="62C36AA4" w14:textId="77777777" w:rsidR="00455B2D" w:rsidRPr="00CC7E02" w:rsidRDefault="00455B2D" w:rsidP="00455B2D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Наличие необходимой материально-технической базы.</w:t>
      </w:r>
    </w:p>
    <w:p w14:paraId="7DDEF21C" w14:textId="77777777" w:rsidR="00455B2D" w:rsidRPr="00CC7E02" w:rsidRDefault="00455B2D" w:rsidP="00455B2D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Отсутствие неисполненной обязанности по уплате налогов, подлежащих уплате в соответствии с законодательством РФ по налогам и сборам.</w:t>
      </w:r>
    </w:p>
    <w:p w14:paraId="6CFB28E3" w14:textId="77777777" w:rsidR="00455B2D" w:rsidRPr="00CC7E02" w:rsidRDefault="00455B2D" w:rsidP="00455B2D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Исполнитель не должен находиться в процессе реорганизации, ликвидации, банкротства.</w:t>
      </w:r>
    </w:p>
    <w:p w14:paraId="7A5C6B19" w14:textId="77777777" w:rsidR="00455B2D" w:rsidRPr="00CC7E02" w:rsidRDefault="00455B2D" w:rsidP="00455B2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468587CE" w14:textId="3D90810B" w:rsidR="00455B2D" w:rsidRPr="00582F3E" w:rsidRDefault="00455B2D" w:rsidP="00455B2D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</w:t>
      </w:r>
      <w:r w:rsidR="00700F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предоставляет следующую отчетность:</w:t>
      </w:r>
    </w:p>
    <w:p w14:paraId="5E9FCCAF" w14:textId="77777777" w:rsidR="00B958F8" w:rsidRDefault="00455B2D" w:rsidP="00455B2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оказанной услуге</w:t>
      </w:r>
      <w:r w:rsidR="00B958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для каждой услуги в составе комплексной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0BB7CF11" w14:textId="50BF86B6" w:rsidR="00455B2D" w:rsidRPr="00B958F8" w:rsidRDefault="00455B2D" w:rsidP="00B958F8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Отчет предоставляется в письменной форме в цветной печати,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258F81DD" w14:textId="77777777" w:rsidR="00455B2D" w:rsidRPr="00A016DA" w:rsidRDefault="00455B2D" w:rsidP="00455B2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0D75C817" w14:textId="77777777" w:rsidR="00455B2D" w:rsidRPr="00A016DA" w:rsidRDefault="00455B2D" w:rsidP="00455B2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7A89D4CC" w14:textId="77777777" w:rsidR="00455B2D" w:rsidRDefault="00455B2D" w:rsidP="00455B2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учета лиц, получивших государственную поддержку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форме, предоставленной Заказчиком;</w:t>
      </w:r>
    </w:p>
    <w:p w14:paraId="14B58A07" w14:textId="77777777" w:rsidR="00455B2D" w:rsidRDefault="00455B2D" w:rsidP="00455B2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 на получение услуги;</w:t>
      </w:r>
    </w:p>
    <w:p w14:paraId="137CE206" w14:textId="77777777" w:rsidR="00455B2D" w:rsidRPr="00A016DA" w:rsidRDefault="00455B2D" w:rsidP="00455B2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F7AB7D" w14:textId="72A87F12" w:rsidR="00455B2D" w:rsidRDefault="00455B2D" w:rsidP="00455B2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602E7768" w14:textId="7B4AA94E" w:rsidR="008478C2" w:rsidRPr="008478C2" w:rsidRDefault="008478C2" w:rsidP="008478C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на электронном носителе (запись рекламных роликов), а также фотоотчёт включает в себя по 1 (одной) качественной фотографии каждого рекламного носителя</w:t>
      </w:r>
      <w:r w:rsidRPr="0084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отчета по </w:t>
      </w:r>
      <w:r w:rsidRPr="008478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разработк</w:t>
      </w:r>
      <w:r w:rsidR="00405D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8478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дизайна, изготовлени</w:t>
      </w:r>
      <w:r w:rsidR="00405D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Pr="008478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ролика и размещени</w:t>
      </w:r>
      <w:r w:rsidR="00405D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Pr="008478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рекламно-информационных материалов на медиафасад</w:t>
      </w:r>
      <w:r w:rsidRPr="008478C2">
        <w:rPr>
          <w:rFonts w:ascii="Times New Roman" w:hAnsi="Times New Roman" w:cs="Times New Roman"/>
          <w:bCs/>
          <w:color w:val="000000"/>
          <w:sz w:val="24"/>
          <w:szCs w:val="24"/>
        </w:rPr>
        <w:t>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4E508DB2" w14:textId="7A4E1862" w:rsidR="00455B2D" w:rsidRPr="00A016DA" w:rsidRDefault="00455B2D" w:rsidP="00455B2D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</w:p>
    <w:p w14:paraId="025ADFA3" w14:textId="41CC35DD" w:rsidR="00455B2D" w:rsidRPr="00A016DA" w:rsidRDefault="00455B2D" w:rsidP="00405D6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участия в конкурсном отборе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</w:t>
      </w:r>
      <w:r w:rsidRPr="00E734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05D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комплексной услуги – организация и проведение </w:t>
      </w:r>
      <w:r w:rsidR="00405D6A" w:rsidRPr="00405D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семинара </w:t>
      </w:r>
      <w:r w:rsidR="00405D6A" w:rsidRPr="0040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«Продвижение бизнеса в новых реалиях: эффективные площадки и инструменты для увеличения продаж»</w:t>
      </w:r>
      <w:r w:rsidR="00405D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405D6A" w:rsidRPr="0040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разработка дизайна, изготовление ролика и размещение рекламно-информационных материалов на медиафасадах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73422ABB" w14:textId="523B499C" w:rsidR="00455B2D" w:rsidRPr="00A016DA" w:rsidRDefault="00455B2D" w:rsidP="00455B2D">
      <w:pPr>
        <w:pStyle w:val="a4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="00405D6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D0638A6" w14:textId="77777777" w:rsidR="00455B2D" w:rsidRPr="00A016DA" w:rsidRDefault="00455B2D" w:rsidP="00455B2D">
      <w:pPr>
        <w:pStyle w:val="a4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2B80149" w14:textId="77777777" w:rsidR="00455B2D" w:rsidRPr="00A016DA" w:rsidRDefault="00455B2D" w:rsidP="00455B2D">
      <w:pPr>
        <w:pStyle w:val="a4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58162436" w14:textId="77777777" w:rsidR="00455B2D" w:rsidRDefault="00455B2D" w:rsidP="00455B2D">
      <w:pPr>
        <w:pStyle w:val="a4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 представителей Исполнителя.</w:t>
      </w:r>
    </w:p>
    <w:p w14:paraId="64780B86" w14:textId="77777777" w:rsidR="00455B2D" w:rsidRDefault="00455B2D" w:rsidP="00455B2D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A7EEC9" w14:textId="196AC0D2" w:rsidR="0035214B" w:rsidRPr="00A016DA" w:rsidRDefault="0035214B" w:rsidP="00455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405D6A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5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апреля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455B2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4966970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A88F62" w14:textId="1F803A21" w:rsidR="0035214B" w:rsidRPr="0021742B" w:rsidRDefault="0035214B" w:rsidP="0021742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9" w:history="1"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 w:rsidR="00CC3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5214B" w:rsidRPr="0021742B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ECCC5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sz w:val="22"/>
        <w:szCs w:val="22"/>
      </w:rPr>
    </w:lvl>
  </w:abstractNum>
  <w:abstractNum w:abstractNumId="1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11E"/>
    <w:multiLevelType w:val="hybridMultilevel"/>
    <w:tmpl w:val="10FA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E061EF9"/>
    <w:multiLevelType w:val="hybridMultilevel"/>
    <w:tmpl w:val="E1146F56"/>
    <w:lvl w:ilvl="0" w:tplc="6A70D1DE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F1357D4"/>
    <w:multiLevelType w:val="hybridMultilevel"/>
    <w:tmpl w:val="8EAC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539259">
    <w:abstractNumId w:val="0"/>
  </w:num>
  <w:num w:numId="2" w16cid:durableId="1058672053">
    <w:abstractNumId w:val="3"/>
  </w:num>
  <w:num w:numId="3" w16cid:durableId="147746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7730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9553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183968">
    <w:abstractNumId w:val="4"/>
  </w:num>
  <w:num w:numId="7" w16cid:durableId="495388709">
    <w:abstractNumId w:val="1"/>
  </w:num>
  <w:num w:numId="8" w16cid:durableId="850533590">
    <w:abstractNumId w:val="5"/>
  </w:num>
  <w:num w:numId="9" w16cid:durableId="1490170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7162"/>
    <w:rsid w:val="00016C18"/>
    <w:rsid w:val="00067253"/>
    <w:rsid w:val="00072348"/>
    <w:rsid w:val="00081D2E"/>
    <w:rsid w:val="00092B63"/>
    <w:rsid w:val="000D0D7E"/>
    <w:rsid w:val="000F29E0"/>
    <w:rsid w:val="001127BC"/>
    <w:rsid w:val="001336D2"/>
    <w:rsid w:val="00163923"/>
    <w:rsid w:val="00191418"/>
    <w:rsid w:val="001A0B03"/>
    <w:rsid w:val="001D10FC"/>
    <w:rsid w:val="00201319"/>
    <w:rsid w:val="0021742B"/>
    <w:rsid w:val="00250D6B"/>
    <w:rsid w:val="00266F1E"/>
    <w:rsid w:val="00292196"/>
    <w:rsid w:val="00300691"/>
    <w:rsid w:val="00302432"/>
    <w:rsid w:val="00313434"/>
    <w:rsid w:val="0035214B"/>
    <w:rsid w:val="00362313"/>
    <w:rsid w:val="00375FA7"/>
    <w:rsid w:val="00377288"/>
    <w:rsid w:val="003807D7"/>
    <w:rsid w:val="00383B08"/>
    <w:rsid w:val="00385BA4"/>
    <w:rsid w:val="00396A5F"/>
    <w:rsid w:val="00402265"/>
    <w:rsid w:val="00405D6A"/>
    <w:rsid w:val="00431591"/>
    <w:rsid w:val="0044132E"/>
    <w:rsid w:val="00455B2D"/>
    <w:rsid w:val="00480C68"/>
    <w:rsid w:val="004B0526"/>
    <w:rsid w:val="004B183E"/>
    <w:rsid w:val="0052785B"/>
    <w:rsid w:val="00562965"/>
    <w:rsid w:val="00562EC2"/>
    <w:rsid w:val="00566053"/>
    <w:rsid w:val="005A0E12"/>
    <w:rsid w:val="005A6AC6"/>
    <w:rsid w:val="005B300F"/>
    <w:rsid w:val="005C469E"/>
    <w:rsid w:val="005E1476"/>
    <w:rsid w:val="005E72BE"/>
    <w:rsid w:val="005F35E9"/>
    <w:rsid w:val="00673391"/>
    <w:rsid w:val="00691F1A"/>
    <w:rsid w:val="006963AC"/>
    <w:rsid w:val="006B1D4C"/>
    <w:rsid w:val="006C1B48"/>
    <w:rsid w:val="006E57BB"/>
    <w:rsid w:val="006E79DB"/>
    <w:rsid w:val="00700F8D"/>
    <w:rsid w:val="00702E06"/>
    <w:rsid w:val="00734298"/>
    <w:rsid w:val="00752BA2"/>
    <w:rsid w:val="007C1BA8"/>
    <w:rsid w:val="007C67B6"/>
    <w:rsid w:val="007C7250"/>
    <w:rsid w:val="007C7796"/>
    <w:rsid w:val="00804DC1"/>
    <w:rsid w:val="00822CEF"/>
    <w:rsid w:val="00836868"/>
    <w:rsid w:val="008478C2"/>
    <w:rsid w:val="008D07CE"/>
    <w:rsid w:val="008D2BD1"/>
    <w:rsid w:val="00912A5F"/>
    <w:rsid w:val="00920869"/>
    <w:rsid w:val="00936235"/>
    <w:rsid w:val="009551AC"/>
    <w:rsid w:val="0095748B"/>
    <w:rsid w:val="00985FC9"/>
    <w:rsid w:val="009A3CA6"/>
    <w:rsid w:val="009C003B"/>
    <w:rsid w:val="009F10EB"/>
    <w:rsid w:val="009F6BC7"/>
    <w:rsid w:val="00A016DA"/>
    <w:rsid w:val="00A24759"/>
    <w:rsid w:val="00A50FD5"/>
    <w:rsid w:val="00A51C34"/>
    <w:rsid w:val="00A660D6"/>
    <w:rsid w:val="00A74ED6"/>
    <w:rsid w:val="00A767EB"/>
    <w:rsid w:val="00A93317"/>
    <w:rsid w:val="00AD1F5A"/>
    <w:rsid w:val="00AE5A71"/>
    <w:rsid w:val="00AF2BB2"/>
    <w:rsid w:val="00B00574"/>
    <w:rsid w:val="00B0178F"/>
    <w:rsid w:val="00B04B78"/>
    <w:rsid w:val="00B650B1"/>
    <w:rsid w:val="00B66CC5"/>
    <w:rsid w:val="00B9470C"/>
    <w:rsid w:val="00B958F8"/>
    <w:rsid w:val="00BA7FB8"/>
    <w:rsid w:val="00C268BC"/>
    <w:rsid w:val="00C5632C"/>
    <w:rsid w:val="00C80CCC"/>
    <w:rsid w:val="00CC046C"/>
    <w:rsid w:val="00CC2D4F"/>
    <w:rsid w:val="00CC31A5"/>
    <w:rsid w:val="00CD6524"/>
    <w:rsid w:val="00CE6143"/>
    <w:rsid w:val="00CF3686"/>
    <w:rsid w:val="00CF6058"/>
    <w:rsid w:val="00CF6838"/>
    <w:rsid w:val="00D05E6E"/>
    <w:rsid w:val="00D16256"/>
    <w:rsid w:val="00D85D5F"/>
    <w:rsid w:val="00D8613D"/>
    <w:rsid w:val="00DC1C38"/>
    <w:rsid w:val="00DC432B"/>
    <w:rsid w:val="00DD7BD7"/>
    <w:rsid w:val="00E40993"/>
    <w:rsid w:val="00ED225F"/>
    <w:rsid w:val="00ED4D80"/>
    <w:rsid w:val="00F10714"/>
    <w:rsid w:val="00F27F60"/>
    <w:rsid w:val="00F54443"/>
    <w:rsid w:val="00F56CD2"/>
    <w:rsid w:val="00F6078F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2BA2"/>
    <w:pPr>
      <w:keepNext/>
      <w:numPr>
        <w:ilvl w:val="2"/>
        <w:numId w:val="2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paragraph" w:customStyle="1" w:styleId="level-1">
    <w:name w:val="level-1"/>
    <w:basedOn w:val="a"/>
    <w:rsid w:val="007C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52BA2"/>
  </w:style>
  <w:style w:type="character" w:customStyle="1" w:styleId="30">
    <w:name w:val="Заголовок 3 Знак"/>
    <w:basedOn w:val="a0"/>
    <w:link w:val="3"/>
    <w:rsid w:val="00752BA2"/>
    <w:rPr>
      <w:rFonts w:ascii="Calibri" w:eastAsia="Calibri" w:hAnsi="Calibri" w:cs="Calibri"/>
      <w:sz w:val="24"/>
      <w:lang w:val="en-US" w:eastAsia="ar-SA"/>
    </w:rPr>
  </w:style>
  <w:style w:type="paragraph" w:customStyle="1" w:styleId="top">
    <w:name w:val="top"/>
    <w:basedOn w:val="a"/>
    <w:rsid w:val="00CF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"/>
    <w:qFormat/>
    <w:rsid w:val="00836868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455B2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l1agf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iv_kozlovceva@volganet.ru</cp:lastModifiedBy>
  <cp:revision>8</cp:revision>
  <dcterms:created xsi:type="dcterms:W3CDTF">2023-03-28T13:44:00Z</dcterms:created>
  <dcterms:modified xsi:type="dcterms:W3CDTF">2023-03-30T08:53:00Z</dcterms:modified>
</cp:coreProperties>
</file>